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A" w:rsidRPr="00D6262A" w:rsidRDefault="00FF62B2" w:rsidP="006E6BC7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D6262A" w:rsidRPr="00D6262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6262A" w:rsidRPr="00D6262A" w:rsidRDefault="00D6262A" w:rsidP="00D6262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262A">
        <w:rPr>
          <w:rFonts w:ascii="Times New Roman" w:eastAsia="Times New Roman" w:hAnsi="Times New Roman" w:cs="Times New Roman"/>
          <w:sz w:val="24"/>
          <w:szCs w:val="24"/>
          <w:lang w:val="ru-RU"/>
        </w:rPr>
        <w:t>«Школа – интернат среднего общего образования  с. Кепервеем»</w:t>
      </w:r>
    </w:p>
    <w:p w:rsidR="00D6262A" w:rsidRPr="00D6262A" w:rsidRDefault="00D6262A" w:rsidP="00D6262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ПРИКАЗ </w:t>
      </w:r>
    </w:p>
    <w:p w:rsidR="00D6262A" w:rsidRPr="00D6262A" w:rsidRDefault="006E55FE" w:rsidP="00D6262A">
      <w:pPr>
        <w:tabs>
          <w:tab w:val="left" w:pos="675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D6262A" w:rsidRPr="00D6262A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6262A" w:rsidRPr="00D6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.2022 г.                                                                                                    </w:t>
      </w:r>
      <w:r w:rsidR="00D6262A" w:rsidRPr="006E55FE">
        <w:rPr>
          <w:rFonts w:ascii="Times New Roman" w:eastAsia="Times New Roman" w:hAnsi="Times New Roman" w:cs="Times New Roman"/>
          <w:sz w:val="24"/>
          <w:szCs w:val="24"/>
          <w:lang w:val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D6262A" w:rsidRPr="006E55F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6262A" w:rsidRPr="006E55FE">
        <w:rPr>
          <w:rFonts w:ascii="Times New Roman" w:eastAsia="Times New Roman" w:hAnsi="Times New Roman" w:cs="Times New Roman"/>
          <w:sz w:val="24"/>
          <w:szCs w:val="24"/>
          <w:lang w:val="ru-RU"/>
        </w:rPr>
        <w:t>1-ОД</w:t>
      </w:r>
    </w:p>
    <w:p w:rsidR="00D6262A" w:rsidRPr="00D6262A" w:rsidRDefault="00D6262A" w:rsidP="00D626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262A">
        <w:rPr>
          <w:rFonts w:ascii="Times New Roman" w:eastAsia="Times New Roman" w:hAnsi="Times New Roman" w:cs="Times New Roman"/>
          <w:sz w:val="24"/>
          <w:szCs w:val="24"/>
          <w:lang w:val="ru-RU"/>
        </w:rPr>
        <w:t>с. Кепервеем</w:t>
      </w:r>
    </w:p>
    <w:p w:rsidR="00271831" w:rsidRPr="00D6262A" w:rsidRDefault="00FF6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центра образования 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естественно-научной и технологической направленностей 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«Точка роста» в МБОУ «</w:t>
      </w:r>
      <w:r w:rsid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Школа-интернат с. Кепервеем </w:t>
      </w: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433414" w:rsidRPr="00FF62B2" w:rsidRDefault="00FF62B2" w:rsidP="00FF62B2">
      <w:pPr>
        <w:jc w:val="both"/>
        <w:rPr>
          <w:color w:val="000000"/>
          <w:lang w:val="ru-RU"/>
        </w:rPr>
      </w:pP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приказа </w:t>
      </w:r>
      <w:r w:rsidRPr="00FF62B2">
        <w:rPr>
          <w:color w:val="000000"/>
          <w:lang w:val="ru-RU"/>
        </w:rPr>
        <w:t>ДОиН ЧАО от 19 ноября 2021 г. № 01-21/590-2 «Об утверждении типового Положения о деятельности Центров образования естественно-научной и технологической направленностей «Точка роста» в общеобразовательных организациях Чукотского автономного округа»;</w:t>
      </w:r>
      <w:r>
        <w:rPr>
          <w:color w:val="000000"/>
          <w:lang w:val="ru-RU"/>
        </w:rPr>
        <w:t xml:space="preserve">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 xml:space="preserve"> ДОиН ЧАО от 11 января 2022 г. № 01-21/3 «Об утверждении Плана мероприятий («дорожной карты») по созданию и обеспечению функционирования центров образования естественно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>-научной и технологической направленностей «Точка роста» в общеобразовательных организациях Чукотского автономного округа, расположенных в сельской местности и малых городах, в 2022 году»;</w:t>
      </w:r>
      <w:r>
        <w:rPr>
          <w:color w:val="000000"/>
          <w:lang w:val="ru-RU"/>
        </w:rPr>
        <w:t xml:space="preserve">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 xml:space="preserve"> ДОиН ЧАО от 19 января 2022 г. № 01-21/21 «Об утверждении примерного дизайн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>-проекта и проекта зонирования помещений Центров образования естественно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 xml:space="preserve">-научной и технологической направленностей «Точка роста» в 2022 году»; </w:t>
      </w:r>
      <w:r>
        <w:rPr>
          <w:color w:val="000000"/>
          <w:lang w:val="ru-RU"/>
        </w:rPr>
        <w:t xml:space="preserve">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 xml:space="preserve"> ДОиН ЧАО от 03.02.2022 г. № 01-21/77 «Об утверждении инфраструктурного листа  центров образования естественно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>-научной и технологической направленностей «Точка роста» в Чукотском автономном округе в 2022 году»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271831" w:rsidRDefault="00FF62B2" w:rsidP="002D155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F6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:rsidR="00271831" w:rsidRPr="00D6262A" w:rsidRDefault="00FF62B2" w:rsidP="002D155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>положение о центре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направленностей 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«Точка роста» (приложение 1).</w:t>
      </w:r>
    </w:p>
    <w:p w:rsidR="00271831" w:rsidRPr="00D6262A" w:rsidRDefault="00FF62B2" w:rsidP="002D155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>Утвердить рабочую группу по проведению первоочередных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>по созданию на базе школы центра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</w:t>
      </w:r>
      <w:r w:rsidR="00011B3B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B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>«Точка роста»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p w:rsidR="00271831" w:rsidRDefault="00D626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Цвич Е.С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>Р;</w:t>
      </w:r>
    </w:p>
    <w:p w:rsidR="00271831" w:rsidRPr="00D6262A" w:rsidRDefault="00D626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Чернышева А.В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 по ВР;</w:t>
      </w:r>
    </w:p>
    <w:p w:rsidR="00271831" w:rsidRPr="00D6262A" w:rsidRDefault="00D626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Терлецкая А.А., 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заведующая хозяйством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1831" w:rsidRPr="00D6262A" w:rsidRDefault="00D626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Попова Е.А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., руководитель ШМО предметов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цикла;</w:t>
      </w:r>
    </w:p>
    <w:p w:rsidR="00271831" w:rsidRPr="00D6262A" w:rsidRDefault="00D626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Скляр И.М.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 технологии;</w:t>
      </w:r>
    </w:p>
    <w:p w:rsidR="00271831" w:rsidRDefault="00D6262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Токтохоев Ж.Д, </w:t>
      </w:r>
      <w:r w:rsidR="00FF62B2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 информатики;</w:t>
      </w:r>
    </w:p>
    <w:p w:rsidR="00D6262A" w:rsidRPr="00D6262A" w:rsidRDefault="00D6262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Джусупова З.Э, учитель химии и биологии</w:t>
      </w:r>
    </w:p>
    <w:p w:rsidR="00271831" w:rsidRPr="002D1559" w:rsidRDefault="00FF62B2" w:rsidP="002D1559">
      <w:pPr>
        <w:pStyle w:val="a3"/>
        <w:numPr>
          <w:ilvl w:val="0"/>
          <w:numId w:val="1"/>
        </w:numPr>
        <w:ind w:right="180"/>
        <w:rPr>
          <w:color w:val="000000"/>
        </w:rPr>
      </w:pPr>
      <w:r w:rsidRPr="002D1559">
        <w:rPr>
          <w:color w:val="000000"/>
        </w:rPr>
        <w:t xml:space="preserve">Назначить руководителем центра образования </w:t>
      </w:r>
      <w:r w:rsidR="00011B3B" w:rsidRPr="002D1559">
        <w:rPr>
          <w:b/>
          <w:bCs/>
          <w:color w:val="000000"/>
        </w:rPr>
        <w:t>естественно-научного и технологического</w:t>
      </w:r>
      <w:r w:rsidR="00011B3B" w:rsidRPr="002D1559">
        <w:rPr>
          <w:color w:val="000000"/>
        </w:rPr>
        <w:t xml:space="preserve"> </w:t>
      </w:r>
      <w:r w:rsidRPr="002D1559">
        <w:rPr>
          <w:color w:val="000000"/>
        </w:rPr>
        <w:t>направленностей «Точка роста» </w:t>
      </w:r>
      <w:r w:rsidR="00D6262A" w:rsidRPr="002D1559">
        <w:rPr>
          <w:color w:val="000000"/>
        </w:rPr>
        <w:t>заместителя директора по УМР Цвич Е.С.</w:t>
      </w:r>
    </w:p>
    <w:p w:rsidR="00271831" w:rsidRPr="00D6262A" w:rsidRDefault="00FF62B2" w:rsidP="002D15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Утвердить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учебно-воспитательных, внеурочных и социокультурных мероприятий центра образования 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</w:t>
      </w:r>
      <w:r w:rsidR="00011B3B"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«Точка роста» на</w:t>
      </w:r>
      <w:r w:rsid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(приложение 2).</w:t>
      </w:r>
    </w:p>
    <w:p w:rsidR="00271831" w:rsidRPr="00D6262A" w:rsidRDefault="00FF62B2" w:rsidP="002D155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исполнения настоящего приказа возложить на заместителя директора по </w:t>
      </w:r>
      <w:r w:rsidR="00D6262A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Р </w:t>
      </w:r>
      <w:r w:rsidR="00D6262A">
        <w:rPr>
          <w:rFonts w:hAnsi="Times New Roman" w:cs="Times New Roman"/>
          <w:color w:val="000000"/>
          <w:sz w:val="24"/>
          <w:szCs w:val="24"/>
          <w:lang w:val="ru-RU"/>
        </w:rPr>
        <w:t>Цвич Е.С.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19"/>
        <w:gridCol w:w="2901"/>
        <w:gridCol w:w="600"/>
        <w:gridCol w:w="3760"/>
      </w:tblGrid>
      <w:tr w:rsidR="00271831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FF6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2718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271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2718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831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271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FF6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2718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831" w:rsidRDefault="00FF6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 w:rsidR="00271831" w:rsidRDefault="00FF62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 w:rsidR="00D6262A" w:rsidRDefault="00D626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62A" w:rsidRDefault="00D626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831" w:rsidRPr="006E55FE" w:rsidRDefault="00FF62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0BE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8470BE">
        <w:rPr>
          <w:lang w:val="ru-RU"/>
        </w:rPr>
        <w:br/>
      </w:r>
      <w:r w:rsidRPr="008470BE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 w:rsidR="00D6262A" w:rsidRPr="008470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D6262A" w:rsidRPr="008470B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6262A" w:rsidRPr="008470B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6262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470B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28-31-ОД</w:t>
      </w:r>
    </w:p>
    <w:p w:rsidR="00D6262A" w:rsidRDefault="00FF62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центре образования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естественно-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="00011B3B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</w:t>
      </w:r>
      <w:r w:rsidR="00011B3B"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направленностей </w:t>
      </w: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«Точка роста»</w:t>
      </w:r>
    </w:p>
    <w:p w:rsidR="00271831" w:rsidRPr="00D6262A" w:rsidRDefault="00FF62B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D6262A">
        <w:rPr>
          <w:lang w:val="ru-RU"/>
        </w:rPr>
        <w:br/>
      </w:r>
      <w:r w:rsidRPr="00D6262A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6E55FE" w:rsidRPr="006E6BC7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E55FE" w:rsidRPr="006E6BC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E55FE" w:rsidRPr="006E6BC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E55FE">
        <w:rPr>
          <w:rFonts w:hAnsi="Times New Roman" w:cs="Times New Roman"/>
          <w:color w:val="000000"/>
          <w:sz w:val="24"/>
          <w:szCs w:val="24"/>
          <w:lang w:val="ru-RU"/>
        </w:rPr>
        <w:t>28-31-ОД</w:t>
      </w:r>
    </w:p>
    <w:p w:rsidR="00A83022" w:rsidRDefault="00FF62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учебно-воспитательных, внеурочных и социокультурных мероприятий центра образования «Точка роста»</w:t>
      </w:r>
    </w:p>
    <w:p w:rsidR="00271831" w:rsidRPr="00D6262A" w:rsidRDefault="002718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71831" w:rsidRPr="00D6262A" w:rsidSect="0027183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7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2FA47C5"/>
    <w:multiLevelType w:val="hybridMultilevel"/>
    <w:tmpl w:val="378C58E8"/>
    <w:lvl w:ilvl="0" w:tplc="1B283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6C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C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C2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0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4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0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B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582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23D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11B3B"/>
    <w:rsid w:val="00271831"/>
    <w:rsid w:val="002D1559"/>
    <w:rsid w:val="002D33B1"/>
    <w:rsid w:val="002D3591"/>
    <w:rsid w:val="00337538"/>
    <w:rsid w:val="003514A0"/>
    <w:rsid w:val="00433414"/>
    <w:rsid w:val="004F7E17"/>
    <w:rsid w:val="005A05CE"/>
    <w:rsid w:val="00603B50"/>
    <w:rsid w:val="00653AF6"/>
    <w:rsid w:val="006E55FE"/>
    <w:rsid w:val="006E6BC7"/>
    <w:rsid w:val="00732BB7"/>
    <w:rsid w:val="008470BE"/>
    <w:rsid w:val="00A83022"/>
    <w:rsid w:val="00B73A5A"/>
    <w:rsid w:val="00D3279E"/>
    <w:rsid w:val="00D6262A"/>
    <w:rsid w:val="00E438A1"/>
    <w:rsid w:val="00F01E19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2B2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rBYQBcQKRb0pRyBKO+iX4X8fB5g=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r2+NLQHoDGD8epww+ssaWoNh8FIkhFqcdYoZ5H2WDC/A22Eu8TcAoJrtgYj9ib1lrG2dt0Qu
    epl1P7yIvz+UobA3dTsR7wLff+WMEBSpZT5DekkpEmkNo6qa9FDscJny6rjgJjiS9+GnoAhR
    Sy8PFjvjugLg1RrvP9btmUn+MLc=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zXP8mziGCiulMAQ+N23BYmkZT6w=</DigestValue>
      </Reference>
      <Reference URI="/word/fontTable.xml?ContentType=application/vnd.openxmlformats-officedocument.wordprocessingml.fontTable+xml">
        <DigestMethod Algorithm="http://www.w3.org/2000/09/xmldsig#sha1"/>
        <DigestValue>15Zo7g42blGpVSgTTpilU/qRdHI=</DigestValue>
      </Reference>
      <Reference URI="/word/numbering.xml?ContentType=application/vnd.openxmlformats-officedocument.wordprocessingml.numbering+xml">
        <DigestMethod Algorithm="http://www.w3.org/2000/09/xmldsig#sha1"/>
        <DigestValue>J8pNZOMKQFxk9vjlXbr5d8WJtbM=</DigestValue>
      </Reference>
      <Reference URI="/word/settings.xml?ContentType=application/vnd.openxmlformats-officedocument.wordprocessingml.settings+xml">
        <DigestMethod Algorithm="http://www.w3.org/2000/09/xmldsig#sha1"/>
        <DigestValue>G5JsxxKc4lJLXYOu4y6/iXn8bQg=</DigestValue>
      </Reference>
      <Reference URI="/word/styles.xml?ContentType=application/vnd.openxmlformats-officedocument.wordprocessingml.styles+xml">
        <DigestMethod Algorithm="http://www.w3.org/2000/09/xmldsig#sha1"/>
        <DigestValue>YQ6idDfEBE602zj5xJLwguoqDkI=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H816XDqr5trGEWZcu+Gnu9zyms0=</DigestValue>
      </Reference>
    </Manifest>
    <SignatureProperties>
      <SignatureProperty Id="idSignatureTime" Target="#idPackageSignature">
        <mdssi:SignatureTime>
          <mdssi:Format>YYYY-MM-DDThh:mm:ssTZD</mdssi:Format>
          <mdssi:Value>2022-03-10T04:49:56Z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4795-AF29-496D-9A06-D097CD9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История</cp:lastModifiedBy>
  <cp:revision>12</cp:revision>
  <cp:lastPrinted>2022-03-09T00:00:00Z</cp:lastPrinted>
  <dcterms:created xsi:type="dcterms:W3CDTF">2011-11-02T04:15:00Z</dcterms:created>
  <dcterms:modified xsi:type="dcterms:W3CDTF">2022-03-10T04:49:00Z</dcterms:modified>
</cp:coreProperties>
</file>